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AA" w:rsidRDefault="00526AAA" w:rsidP="00AA3328">
      <w:pPr>
        <w:spacing w:after="0" w:line="240" w:lineRule="auto"/>
        <w:jc w:val="both"/>
        <w:rPr>
          <w:rFonts w:ascii="Times New Roman" w:hAnsi="Times New Roman" w:cs="Times New Roman"/>
          <w:sz w:val="24"/>
          <w:szCs w:val="24"/>
        </w:rPr>
      </w:pP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 Müdürü, Türk millî eğitiminin genel amaçlarına ve temel ilkelerine uygun olarak Anayasa, kanun, tüzük, yönetmelik, yönerge, genelge ve diğer ilgili mevzuat hükümleri doğrultusunda okulun amaçlarını gerçekleştirmek üzere tüm kaynakların etkili ve verimli kullanmalı.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Ekip ruhu anlayışıyla yönetiminden ve temsilinden birinci derecede sorumlu eğitim ve öğretim lideridir.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Okulu bünyesindeki kurul, komisyon ve ekiplerle işbirliği içinde yönetmeli.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Çalışmalarını valilikçe belirlenen mesai saatleri dâhilinde yapmalı, görevin gerektirdiği durumlarda mesai saatleri dışında da çalışmalarını sürdürmeli.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 müdürü görevinde sevgi ve saygıya dayalı, uyumlu, güven verici, örnek tutum ve davranış içinde bulunmalı; mevzuatın kendisine verdiği yetkileri kullanmalı.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Öğretim yılı başlamadan önce personelin iş bölümünü yapmalı ve yazılı olarak bildirmeli.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Öğretmenlerin gerektiğinde görüşlerini de almak suretiyle okutacakları derslere ilişkin görevlerin dağılımını yapmalı.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Ünitelendirilmiş yıllık planların hazırlanması amacıyla öğretmenler kurulu ve zümre toplantılarının yapılmasını sağlamalı.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Zümrelerden derslere yönelik ünitelendirilmiş yıllık planı ders yılı başlamadan önce almalı, incelemeli, gerektiğinde değişiklik yaptırarak onaylamalı ve bir örneğini iade etmeli.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Okulun derslik, bilişim teknolojisi sınıfı, laboratuvar, atölye, kütüphane, araç ve gereci ile diğer tesislerini sağlık ve güvenlik şartlarına uygun bir şekilde eğitim ve öğretime hazır bulundurmalı. Bunlardan imkânlar ölçüsünde diğer okullarla çevrenin de yararlanmasını sağlamalı.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Diğer okul ve çevre imkânlarından da yararlanılması için gerekli tedbirleri almalı.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Öğrencilerin sürekli eğitimlerini yürütmek için millî eğitim müdürlüğü ve ilgili kuruluşlarla işbirliği yaparak il sınırları içindeki bütün okul ve işletmelerden yararlanılması, gerekli durumlarda bina kiralanmasıyla ilgili iş ve işlemleri yürütmeli.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Eğitim ve öğretim çalışmalarını etkili, verimli duruma getirmek ve geliştirmek, sorunlara çözüm üretmek amacıyla kurul, komisyon ve ekipleri oluşturmalı.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Toplantılarda alınan kararları onaylamalı, uygulamaya koymalı ve gerektiğinde üst makama bildirmeli.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Öğretmenlerin performanslarını artırmak amacıyla her öğretim yılında en az bir defa dersini izlemeli ve rehberlikte bulunmalı.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Teknolojik gelişmeleri okula kazandırmalı.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 Okulun ihtiyaçlarını belirlemeli, bütçe imkânlarına göre satın alma, bağış ve benzeri yollarla karşılanması için gerekli işlemleri yaptırmalı.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Eğitim araç ve gereciyle donatım ihtiyaçlarını zamanında ilgili birimlere bildirmeli.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Okulun düzen ve disipliniyle ilgili her türlü tedbiri almalı.</w:t>
      </w:r>
    </w:p>
    <w:p w:rsidR="00B07A4A" w:rsidRDefault="00B07A4A" w:rsidP="0008712B">
      <w:pPr>
        <w:pStyle w:val="ListeParagraf"/>
        <w:numPr>
          <w:ilvl w:val="1"/>
          <w:numId w:val="9"/>
        </w:numPr>
        <w:spacing w:after="0" w:line="240" w:lineRule="auto"/>
        <w:jc w:val="both"/>
        <w:rPr>
          <w:rFonts w:ascii="Times New Roman" w:hAnsi="Times New Roman" w:cs="Times New Roman"/>
          <w:sz w:val="24"/>
          <w:szCs w:val="24"/>
        </w:rPr>
      </w:pPr>
      <w:r w:rsidRPr="00B07A4A">
        <w:rPr>
          <w:rFonts w:ascii="Times New Roman" w:hAnsi="Times New Roman" w:cs="Times New Roman"/>
          <w:sz w:val="24"/>
          <w:szCs w:val="24"/>
        </w:rPr>
        <w:t xml:space="preserve">İşveren olarak </w:t>
      </w:r>
      <w:r w:rsidR="00AA3328" w:rsidRPr="00B07A4A">
        <w:rPr>
          <w:rFonts w:ascii="Times New Roman" w:hAnsi="Times New Roman" w:cs="Times New Roman"/>
          <w:sz w:val="24"/>
          <w:szCs w:val="24"/>
        </w:rPr>
        <w:t xml:space="preserve">İş Sağlığı ve Güvenliği ile ilgili </w:t>
      </w:r>
      <w:r w:rsidRPr="00B07A4A">
        <w:rPr>
          <w:rFonts w:ascii="Times New Roman" w:hAnsi="Times New Roman" w:cs="Times New Roman"/>
          <w:sz w:val="24"/>
          <w:szCs w:val="24"/>
        </w:rPr>
        <w:t xml:space="preserve">iş ve işlemleri </w:t>
      </w:r>
      <w:r>
        <w:rPr>
          <w:rFonts w:ascii="Times New Roman" w:hAnsi="Times New Roman" w:cs="Times New Roman"/>
          <w:sz w:val="24"/>
          <w:szCs w:val="24"/>
        </w:rPr>
        <w:t>koordine eder.</w:t>
      </w:r>
    </w:p>
    <w:p w:rsidR="00AA3328" w:rsidRPr="00B07A4A" w:rsidRDefault="00B07A4A" w:rsidP="0008712B">
      <w:pPr>
        <w:pStyle w:val="ListeParagraf"/>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A3328" w:rsidRPr="00B07A4A">
        <w:rPr>
          <w:rFonts w:ascii="Times New Roman" w:hAnsi="Times New Roman" w:cs="Times New Roman"/>
          <w:sz w:val="24"/>
          <w:szCs w:val="24"/>
        </w:rPr>
        <w:t>ersonelin yetiştirilmesi ve geliştirilmesi için gerekli tedbirleri almalı. Adaylık ve hizmet içi eğitim faaliyetleriyle ilgili iş ve işlemleri yürütmeli.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Personelin performans yönetimi ve disiplin işleriyle öğrenci ödül ve disiplin işlerini yürütmeli.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Rehberlik hizmetlerinin yürütülmesini sağlamalı.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Özel eğitim gerektiren öğrencilerin yetiştirilmesi ve kaynaştırma eğitimiyle ilgili gerekli tedbirleri almalı.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lastRenderedPageBreak/>
        <w:t>Öğretmenlerin ve öğrencilerin nöbet görev ve yerlerini belirler, onaylar ve uygulamaya koymalı.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Haftalık ders programlarının düzenlenmesini sağlamalı, onaylamalı ve uygulamaya koymalı.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Eğitim ve öğretim ile yönetimde verimliliğin artırılması, kalitenin yükseltilmesi ve sürekli gelişimin sağlanması için araştırma yapılmasını, bu konularda iyileştirmeye yönelik projeler hazırlanmasını ve uygulanmasını sağlamalı.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Görevini gereği gibi yapmayanları uyarmalı, gerektiğinde haklarında disiplin işlemi yapılmasını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1.29. Özürleri nedeniyle görevine gelemeyen personelin yerine görevlendirme yapılması için gerekli tedbirleri almalı.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1.30. Eğitim ve öğretimle ilgili her türlü mevzuat değişikliklerini takip etmeli ve ilgililere duyurulmasını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1.31. Elektronik ortamda yürütülmesi gereken iş ve işlemlerle ilgili gerekli takip ve denetimi yapmalı.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1.32. Öğrenci ve çalışanların sağlığının korunması, okulun fizikî yapısından ve çevredenkaynaklanan olumsuz sağlık şartlarının iyileştirilmesi amacıyla koruyucu tedbirlerinalınmasını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1.33. Okul binası ve eklentilerinin sabotaj, yangın, hırsızlık ve diğer tehlikelere karşıkorunması için gerekli koruyucu güvenlik tedbirlerinin alınmasını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1.34. Okul ve öğrencilerin katılacağı yarışmalar ve sınavlarla ilgili komisyonları oluşturur, bu etkinliklere katılan öğrencilere danışmanlık ve rehberlik yapmak üzere öğretmen görevlendirmeli.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1.35. Görev tanımındaki diğer görevleri de yapmalı.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1.37. Eğitim-öğretimle ilgili yayın, yazılım, doküman ve benzerlerinin geliştirilmesini, üretilmesini, temin edilmesini, yayımlanmasını ve ulaştırılmasını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1.38. Hizmetlerin yerine getirilmesi ve geliştirilmesi çalışmalarını yürütmeli, ulusal ve uluslararası alandaki gelişmeleri takip etmeli, </w:t>
      </w:r>
      <w:r w:rsidR="00A334B2" w:rsidRPr="00AA3328">
        <w:rPr>
          <w:rFonts w:ascii="Times New Roman" w:hAnsi="Times New Roman" w:cs="Times New Roman"/>
          <w:sz w:val="24"/>
          <w:szCs w:val="24"/>
        </w:rPr>
        <w:t>değerlendirmeli ve</w:t>
      </w:r>
      <w:r w:rsidRPr="00AA3328">
        <w:rPr>
          <w:rFonts w:ascii="Times New Roman" w:hAnsi="Times New Roman" w:cs="Times New Roman"/>
          <w:sz w:val="24"/>
          <w:szCs w:val="24"/>
        </w:rPr>
        <w:t xml:space="preserve"> önerilerde bulunmalı.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1.39. Düzen ve disiplinle ilgili her türlü önlemi almalı, alınan kararları zamanında ve etkili bir şekilde uygulamalı.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1.40. Diploma, tasdikname, öğrenim belgesi ve benzeri belgeleri onaylamalı.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1.41. Yıllara göre akademik başarıyı takip ederek sonuçlarını </w:t>
      </w:r>
      <w:r w:rsidR="00A334B2" w:rsidRPr="00AA3328">
        <w:rPr>
          <w:rFonts w:ascii="Times New Roman" w:hAnsi="Times New Roman" w:cs="Times New Roman"/>
          <w:sz w:val="24"/>
          <w:szCs w:val="24"/>
        </w:rPr>
        <w:t>değerlendirmeli ve</w:t>
      </w:r>
      <w:r w:rsidRPr="00AA3328">
        <w:rPr>
          <w:rFonts w:ascii="Times New Roman" w:hAnsi="Times New Roman" w:cs="Times New Roman"/>
          <w:sz w:val="24"/>
          <w:szCs w:val="24"/>
        </w:rPr>
        <w:t xml:space="preserve"> bunlardan yararlanmalı.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1.42. İzinli veya görevli olarak ayrılırken müdür vekilliğini yapacak kişiyi görevlendirmeli.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1.43. Adlî ve idarî yargı ile ilgili iş ve işlemleri yürütmeli.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1.44. Mesleki ve teknik ortaöğretim kurumu müdürleri ayrıca okuldaki eğitim, öğretiml</w:t>
      </w:r>
      <w:r>
        <w:rPr>
          <w:rFonts w:ascii="Times New Roman" w:hAnsi="Times New Roman" w:cs="Times New Roman"/>
          <w:sz w:val="24"/>
          <w:szCs w:val="24"/>
        </w:rPr>
        <w:t>e ve işleyişiyle ilgili olarak,d</w:t>
      </w:r>
      <w:r w:rsidRPr="00AA3328">
        <w:rPr>
          <w:rFonts w:ascii="Times New Roman" w:hAnsi="Times New Roman" w:cs="Times New Roman"/>
          <w:sz w:val="24"/>
          <w:szCs w:val="24"/>
        </w:rPr>
        <w:t xml:space="preserve">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stajının buralarda yapılabilme imkânlarının araştırılmasını, mesleklerinde başarılı olanların ders, seminer ve konferans gibi etkinliklerle eğitime katkıda bulunmalarını sağlar. </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1.45. Okulun derslik, atölye ve laboratuvarlarında açılması planlanan yaygın eğitim faaliyetleri konusunda ilgili kurumlarla işbirliği yapmalı.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1.46. Sektörle işbirliğine önem vermeli. Çevredeki sektörel gelişim ve değişimi izleyerek programların, iş hayatının istek ve beklentileri doğrultusunda geliştirilmesi konusunda yapılan çalışmaların, ilgili birimlere iletilmesini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lastRenderedPageBreak/>
        <w:t xml:space="preserve"> 1.47. İşletmelerde mesleki eğitimle ilgili olarak; Öğrencilere, yaşına uygun asgari ücretin 3308 sayılı Mesleki Eğitim Kanununda belirlenen tutarı kadar ödenecek ücret, ücret artışı ve diğer imkânlar konusunda öğrenci reşitse kendisi; değilse velisiyle birlikte işletmelerle eğitim sözleşmesini imzalamalı.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1.48. Eğitimin öğretim programına uygun olarak yürütülmesi ve okul-işletme arasındasürekli işbirliğini sağlamak amacıyla bir koordinatör müdür yardımcısıyla ilgili alandakiöğretmen, öğrenci, işletme sayısı ve işletmelerin okula uzaklıkları dikkate alınarak aynı alanınatölye, laboratuvar ve meslek dersleri öğretmenleri arasından yeterli sayıda koordinatöröğretmen görevlendirmeli, rehberlik etmeli ve denetlemeli.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1.49. İşletmelerde görevli eğitici personel/usta öğreticinin hizmetiçi eğitiminde, okulunpersonel ve diğer imkânlarıyla yardımcı olmalı.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1.50. Eğitimde amaçlanan hedeflere ulaşılması için işletme yetkilileriyle işbirliği yaparakgerekli önlemleri almalı. İşletme yetkilileriyle yapılan toplantılara başkanlık etmeli.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1.51. Okulda atölye, laboratuvar kurulmaması veya yeterli donanım bulunmaması hâlindesektörle işbirliği çerçevesinde yapılan protokol kapsamında işletmelerin eğitim birimlerindealan/dal derslerinin eğitim ve öğretimi için ilgili alanın atölye, laboratuvar ve meslek dersleriöğretmeni görevlendirmeli. Ayrıca uygulamalı derslerin eğitiminin işletmelerde yapılmasıhâlinde yüz yüze eğitim kapsamında ders okutmak üzere bu işletmelerde öğretmengörevlendirmeli.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1.52. Anadolu imam-hatip ve imam-hatip lisesi müdürleri ayrıca okuldaki eğitim,öğretimle ve işleyişle ilgili olarak, okulun çevreyle ilişki kurmasını sağlamak amacıyla, dinîkonularda halkın bilgilendirilmesine yönelik meslek dersleri öğretmenlerinin sorumluluğundasosyal etkinlikler çerçevesinde hutbe, vaaz ve benzeri programlar düzenler ise  bu konulardamüftülük, il veya ilçe millî eğitim müdürlükleri, yükseköğretim kurumları ve diğer kurum vekuruluşlarla işbirliği yapmalı. </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1.53. Mesleki Açık Öğretim Lisesi imam-hatip bölümü öğrencilerine yüz yüze eğitim verilmesi konusunda gerekli önlemleri almalı. </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1.54. Ayrıca okulun mescit, kütüphane, kitaplık, laboratuvar ve benzeri eğitim ortamları ve uygulama çalışmalarında kazanılacak bilgi ve becerilerin okulun amaçlarına ve öğretim programlarındaki ilkelere uygun olarak kullanılmasını sağlamalı.</w:t>
      </w:r>
    </w:p>
    <w:p w:rsid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1.55. Bakanlık ve il/ilçe millî eğitim müdürlüklerince verilen görevler ile görev tanımında belirtilen diğer görevlerin yerine getirilmesini sağlamalı.</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1.56. Her çalışana 2 nüsha halinde hazırlanmış görev talimatı yazarak okunarak ve okutarak imzalatılmalı ve tebliğ etmeli.(Bir nüsha çalışan kişisel dosyasına konulup, diğer nüshası çalışana verilmeli.)</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1.57. Çalışanın, görev talimatında yapacağı işler, varsa mesleki eğitim belgelerine göre belirlenmelidir. Mesleki eğitim belgesi olmayan ikinci veya daha fazla kişiyi yardım etmesi için göndermemeli</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1.58. Ramak kala ve düzeltici önleyici faaliyet bildirimi yapan ve kendi kanuni hakları kendinde saklı her çalışana mobbing yapmamalı.</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1.59. Seviye farkı bulunan ve düşme sonucu yaralanma ihtimali olan her türlü alanda yapılan çalışmalarda (YÜKSEKTE ÇALIŞMA) pencere silmek, sandalye, masa, sıra, sehpa, merdiven üstüne çıkmak vb. işlerde gerekli eğitim ve donanımı olan personel çalıştırmalıdır.</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1.61. İşyeri içerisinde bulunan tüm iş ekipmanlarının periyodik bakım, onarım ve tamiratını yaptırmalı.</w:t>
      </w:r>
    </w:p>
    <w:p w:rsidR="00A334B2" w:rsidRPr="00AA3328" w:rsidRDefault="00A334B2" w:rsidP="00AA3328">
      <w:pPr>
        <w:spacing w:after="0" w:line="240" w:lineRule="auto"/>
        <w:jc w:val="both"/>
        <w:rPr>
          <w:rFonts w:ascii="Times New Roman" w:hAnsi="Times New Roman" w:cs="Times New Roman"/>
          <w:sz w:val="24"/>
          <w:szCs w:val="24"/>
        </w:rPr>
      </w:pPr>
    </w:p>
    <w:sectPr w:rsidR="00A334B2" w:rsidRPr="00AA3328" w:rsidSect="002223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4D9" w:rsidRDefault="001934D9" w:rsidP="00BE614E">
      <w:pPr>
        <w:spacing w:after="0" w:line="240" w:lineRule="auto"/>
      </w:pPr>
      <w:r>
        <w:separator/>
      </w:r>
    </w:p>
  </w:endnote>
  <w:endnote w:type="continuationSeparator" w:id="1">
    <w:p w:rsidR="001934D9" w:rsidRDefault="001934D9" w:rsidP="00BE6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4D9" w:rsidRDefault="001934D9" w:rsidP="00BE614E">
      <w:pPr>
        <w:spacing w:after="0" w:line="240" w:lineRule="auto"/>
      </w:pPr>
      <w:r>
        <w:separator/>
      </w:r>
    </w:p>
  </w:footnote>
  <w:footnote w:type="continuationSeparator" w:id="1">
    <w:p w:rsidR="001934D9" w:rsidRDefault="001934D9" w:rsidP="00BE6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509" w:type="dxa"/>
      <w:tblInd w:w="108" w:type="dxa"/>
      <w:tblLayout w:type="fixed"/>
      <w:tblLook w:val="04A0"/>
    </w:tblPr>
    <w:tblGrid>
      <w:gridCol w:w="1560"/>
      <w:gridCol w:w="5677"/>
      <w:gridCol w:w="1145"/>
      <w:gridCol w:w="1127"/>
    </w:tblGrid>
    <w:tr w:rsidR="006F7200" w:rsidRPr="00BE614E" w:rsidTr="005575E7">
      <w:trPr>
        <w:trHeight w:hRule="exact" w:val="340"/>
      </w:trPr>
      <w:tc>
        <w:tcPr>
          <w:tcW w:w="1560" w:type="dxa"/>
          <w:vMerge w:val="restart"/>
          <w:vAlign w:val="center"/>
        </w:tcPr>
        <w:p w:rsidR="006F7200" w:rsidRPr="00BE614E" w:rsidRDefault="006F7200" w:rsidP="00BE614E">
          <w:pPr>
            <w:pStyle w:val="stbilgi"/>
            <w:jc w:val="center"/>
            <w:rPr>
              <w:rFonts w:ascii="Times New Roman" w:hAnsi="Times New Roman" w:cs="Times New Roman"/>
              <w:sz w:val="24"/>
              <w:szCs w:val="24"/>
            </w:rPr>
          </w:pPr>
        </w:p>
      </w:tc>
      <w:tc>
        <w:tcPr>
          <w:tcW w:w="5677" w:type="dxa"/>
          <w:vMerge w:val="restart"/>
          <w:vAlign w:val="center"/>
        </w:tcPr>
        <w:p w:rsidR="006F7200" w:rsidRPr="00E81D91" w:rsidRDefault="00AA3328" w:rsidP="00031487">
          <w:pPr>
            <w:jc w:val="center"/>
            <w:rPr>
              <w:rFonts w:ascii="Times New Roman" w:hAnsi="Times New Roman" w:cs="Times New Roman"/>
              <w:b/>
              <w:sz w:val="24"/>
              <w:szCs w:val="24"/>
            </w:rPr>
          </w:pPr>
          <w:r>
            <w:rPr>
              <w:rFonts w:ascii="Times New Roman" w:hAnsi="Times New Roman" w:cs="Times New Roman"/>
              <w:b/>
              <w:sz w:val="24"/>
            </w:rPr>
            <w:t>OKUL/KURUM MÜDÜRÜ</w:t>
          </w:r>
          <w:r w:rsidR="006F7200" w:rsidRPr="00E81D91">
            <w:rPr>
              <w:rFonts w:ascii="Times New Roman" w:hAnsi="Times New Roman" w:cs="Times New Roman"/>
              <w:b/>
              <w:sz w:val="24"/>
              <w:szCs w:val="24"/>
            </w:rPr>
            <w:t>TALİMATI</w:t>
          </w: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Belge No</w:t>
          </w:r>
        </w:p>
      </w:tc>
      <w:tc>
        <w:tcPr>
          <w:tcW w:w="1127" w:type="dxa"/>
          <w:vAlign w:val="center"/>
        </w:tcPr>
        <w:p w:rsidR="006F7200" w:rsidRPr="005575E7" w:rsidRDefault="006F7200" w:rsidP="00B442E9">
          <w:pPr>
            <w:pStyle w:val="stbilgi"/>
            <w:rPr>
              <w:rFonts w:ascii="Times New Roman" w:hAnsi="Times New Roman" w:cs="Times New Roman"/>
              <w:sz w:val="16"/>
              <w:szCs w:val="24"/>
            </w:rPr>
          </w:pPr>
          <w:r w:rsidRPr="005575E7">
            <w:rPr>
              <w:rFonts w:ascii="Times New Roman" w:hAnsi="Times New Roman" w:cs="Times New Roman"/>
              <w:sz w:val="16"/>
              <w:szCs w:val="24"/>
            </w:rPr>
            <w:t>T-0</w:t>
          </w:r>
          <w:r w:rsidR="00AA3328">
            <w:rPr>
              <w:rFonts w:ascii="Times New Roman" w:hAnsi="Times New Roman" w:cs="Times New Roman"/>
              <w:sz w:val="16"/>
              <w:szCs w:val="24"/>
            </w:rPr>
            <w:t>39</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Yayın No</w:t>
          </w:r>
        </w:p>
      </w:tc>
      <w:tc>
        <w:tcPr>
          <w:tcW w:w="1127" w:type="dxa"/>
          <w:vAlign w:val="center"/>
        </w:tcPr>
        <w:p w:rsidR="006F7200" w:rsidRPr="005575E7" w:rsidRDefault="006F7200" w:rsidP="006F7200">
          <w:pPr>
            <w:pStyle w:val="stbilgi"/>
            <w:rPr>
              <w:rFonts w:ascii="Times New Roman" w:hAnsi="Times New Roman" w:cs="Times New Roman"/>
              <w:sz w:val="16"/>
              <w:szCs w:val="24"/>
            </w:rPr>
          </w:pPr>
          <w:r w:rsidRPr="005575E7">
            <w:rPr>
              <w:rFonts w:ascii="Times New Roman" w:hAnsi="Times New Roman" w:cs="Times New Roman"/>
              <w:sz w:val="16"/>
              <w:szCs w:val="24"/>
            </w:rPr>
            <w:t>İlk Yayın</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Yayın Tarihi</w:t>
          </w:r>
        </w:p>
      </w:tc>
      <w:tc>
        <w:tcPr>
          <w:tcW w:w="1127" w:type="dxa"/>
          <w:vAlign w:val="center"/>
        </w:tcPr>
        <w:p w:rsidR="006F7200" w:rsidRPr="005575E7" w:rsidRDefault="006F7200" w:rsidP="006F7200">
          <w:pPr>
            <w:pStyle w:val="stbilgi"/>
            <w:rPr>
              <w:rFonts w:ascii="Times New Roman" w:hAnsi="Times New Roman" w:cs="Times New Roman"/>
              <w:sz w:val="16"/>
              <w:szCs w:val="24"/>
            </w:rPr>
          </w:pPr>
          <w:r w:rsidRPr="005575E7">
            <w:rPr>
              <w:rFonts w:ascii="Times New Roman" w:hAnsi="Times New Roman" w:cs="Times New Roman"/>
              <w:sz w:val="16"/>
              <w:szCs w:val="24"/>
            </w:rPr>
            <w:t>26/04/2016</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Kurum Kodu</w:t>
          </w:r>
        </w:p>
      </w:tc>
      <w:tc>
        <w:tcPr>
          <w:tcW w:w="1127" w:type="dxa"/>
          <w:vAlign w:val="center"/>
        </w:tcPr>
        <w:p w:rsidR="006F7200" w:rsidRPr="005575E7" w:rsidRDefault="006F7200" w:rsidP="006F7200">
          <w:pPr>
            <w:rPr>
              <w:rFonts w:ascii="Times New Roman" w:hAnsi="Times New Roman" w:cs="Times New Roman"/>
              <w:sz w:val="16"/>
              <w:szCs w:val="24"/>
            </w:rPr>
          </w:pPr>
        </w:p>
      </w:tc>
    </w:tr>
  </w:tbl>
  <w:p w:rsidR="00BE614E" w:rsidRPr="00BE614E" w:rsidRDefault="00BE614E">
    <w:pPr>
      <w:pStyle w:val="stbilgi"/>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3C0"/>
    <w:multiLevelType w:val="multilevel"/>
    <w:tmpl w:val="2DAC6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AD51A5"/>
    <w:multiLevelType w:val="hybridMultilevel"/>
    <w:tmpl w:val="C360E36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2830971"/>
    <w:multiLevelType w:val="hybridMultilevel"/>
    <w:tmpl w:val="1FAEA4CE"/>
    <w:lvl w:ilvl="0" w:tplc="FC02709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2DA0E85"/>
    <w:multiLevelType w:val="multilevel"/>
    <w:tmpl w:val="AFCA6CF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
    <w:nsid w:val="40117F6B"/>
    <w:multiLevelType w:val="multilevel"/>
    <w:tmpl w:val="0C8E2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204C7F"/>
    <w:multiLevelType w:val="hybridMultilevel"/>
    <w:tmpl w:val="F04AF6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08533FB"/>
    <w:multiLevelType w:val="multilevel"/>
    <w:tmpl w:val="4DBA6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FE5E95"/>
    <w:multiLevelType w:val="multilevel"/>
    <w:tmpl w:val="8FF08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6123CC"/>
    <w:multiLevelType w:val="multilevel"/>
    <w:tmpl w:val="4EDCD80C"/>
    <w:lvl w:ilvl="0">
      <w:start w:val="1"/>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num w:numId="1">
    <w:abstractNumId w:val="6"/>
  </w:num>
  <w:num w:numId="2">
    <w:abstractNumId w:val="4"/>
  </w:num>
  <w:num w:numId="3">
    <w:abstractNumId w:val="7"/>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918A8"/>
    <w:rsid w:val="00002B3F"/>
    <w:rsid w:val="00013B4A"/>
    <w:rsid w:val="00031487"/>
    <w:rsid w:val="00031CCA"/>
    <w:rsid w:val="000377B4"/>
    <w:rsid w:val="000439FC"/>
    <w:rsid w:val="0006226B"/>
    <w:rsid w:val="00113163"/>
    <w:rsid w:val="00120F34"/>
    <w:rsid w:val="00135307"/>
    <w:rsid w:val="001572FB"/>
    <w:rsid w:val="0018210D"/>
    <w:rsid w:val="001934D9"/>
    <w:rsid w:val="001B6FAD"/>
    <w:rsid w:val="001C04C8"/>
    <w:rsid w:val="001C67B2"/>
    <w:rsid w:val="001D1DC0"/>
    <w:rsid w:val="001F2331"/>
    <w:rsid w:val="00222323"/>
    <w:rsid w:val="002C5172"/>
    <w:rsid w:val="002D2550"/>
    <w:rsid w:val="002D3197"/>
    <w:rsid w:val="002E7396"/>
    <w:rsid w:val="003120D2"/>
    <w:rsid w:val="00326FF1"/>
    <w:rsid w:val="003C347E"/>
    <w:rsid w:val="003D1FD0"/>
    <w:rsid w:val="003E36D9"/>
    <w:rsid w:val="003F5056"/>
    <w:rsid w:val="00400F1A"/>
    <w:rsid w:val="00404744"/>
    <w:rsid w:val="00433AA7"/>
    <w:rsid w:val="004518F4"/>
    <w:rsid w:val="004A5185"/>
    <w:rsid w:val="004D58F1"/>
    <w:rsid w:val="0050095E"/>
    <w:rsid w:val="005048BD"/>
    <w:rsid w:val="00523771"/>
    <w:rsid w:val="00526AAA"/>
    <w:rsid w:val="00556E2C"/>
    <w:rsid w:val="005575E7"/>
    <w:rsid w:val="00564835"/>
    <w:rsid w:val="005805D0"/>
    <w:rsid w:val="005918A8"/>
    <w:rsid w:val="005B03E1"/>
    <w:rsid w:val="005B6B8D"/>
    <w:rsid w:val="005C7475"/>
    <w:rsid w:val="005D218E"/>
    <w:rsid w:val="0060012F"/>
    <w:rsid w:val="00623D0A"/>
    <w:rsid w:val="00645324"/>
    <w:rsid w:val="0065360D"/>
    <w:rsid w:val="006A0662"/>
    <w:rsid w:val="006C0D23"/>
    <w:rsid w:val="006E2580"/>
    <w:rsid w:val="006F36C6"/>
    <w:rsid w:val="006F7200"/>
    <w:rsid w:val="00733A2F"/>
    <w:rsid w:val="00744C1E"/>
    <w:rsid w:val="007C212C"/>
    <w:rsid w:val="007C3086"/>
    <w:rsid w:val="007C68B9"/>
    <w:rsid w:val="007D705C"/>
    <w:rsid w:val="00802046"/>
    <w:rsid w:val="00843694"/>
    <w:rsid w:val="00860DCE"/>
    <w:rsid w:val="008A056E"/>
    <w:rsid w:val="008A272B"/>
    <w:rsid w:val="008A2F13"/>
    <w:rsid w:val="008B16CA"/>
    <w:rsid w:val="008C738D"/>
    <w:rsid w:val="0092450E"/>
    <w:rsid w:val="00957691"/>
    <w:rsid w:val="0097066E"/>
    <w:rsid w:val="00997B31"/>
    <w:rsid w:val="009F0EB2"/>
    <w:rsid w:val="00A1143A"/>
    <w:rsid w:val="00A334B2"/>
    <w:rsid w:val="00A66DB2"/>
    <w:rsid w:val="00A731F9"/>
    <w:rsid w:val="00AA3328"/>
    <w:rsid w:val="00AC64B1"/>
    <w:rsid w:val="00AE37E3"/>
    <w:rsid w:val="00B04D2C"/>
    <w:rsid w:val="00B07A4A"/>
    <w:rsid w:val="00B442E9"/>
    <w:rsid w:val="00B533A4"/>
    <w:rsid w:val="00B92130"/>
    <w:rsid w:val="00BB39AF"/>
    <w:rsid w:val="00BD5136"/>
    <w:rsid w:val="00BE614E"/>
    <w:rsid w:val="00BF7C7F"/>
    <w:rsid w:val="00C010DC"/>
    <w:rsid w:val="00C02C3F"/>
    <w:rsid w:val="00C06C85"/>
    <w:rsid w:val="00C12A2A"/>
    <w:rsid w:val="00C53EAC"/>
    <w:rsid w:val="00C63CD4"/>
    <w:rsid w:val="00C805DE"/>
    <w:rsid w:val="00C8155D"/>
    <w:rsid w:val="00C851C7"/>
    <w:rsid w:val="00CB1F49"/>
    <w:rsid w:val="00CC1F56"/>
    <w:rsid w:val="00CD411D"/>
    <w:rsid w:val="00CF0099"/>
    <w:rsid w:val="00D47268"/>
    <w:rsid w:val="00D81777"/>
    <w:rsid w:val="00D84C81"/>
    <w:rsid w:val="00D91417"/>
    <w:rsid w:val="00D960A3"/>
    <w:rsid w:val="00DC3C04"/>
    <w:rsid w:val="00DD481A"/>
    <w:rsid w:val="00DE3B05"/>
    <w:rsid w:val="00DF0BEA"/>
    <w:rsid w:val="00E603D5"/>
    <w:rsid w:val="00E61792"/>
    <w:rsid w:val="00E71142"/>
    <w:rsid w:val="00E81D91"/>
    <w:rsid w:val="00F14019"/>
    <w:rsid w:val="00F218F8"/>
    <w:rsid w:val="00F24287"/>
    <w:rsid w:val="00F27CF8"/>
    <w:rsid w:val="00FB6E5C"/>
    <w:rsid w:val="00FD6D5E"/>
    <w:rsid w:val="00FE19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18A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E61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14E"/>
  </w:style>
  <w:style w:type="paragraph" w:styleId="Altbilgi">
    <w:name w:val="footer"/>
    <w:basedOn w:val="Normal"/>
    <w:link w:val="AltbilgiChar"/>
    <w:uiPriority w:val="99"/>
    <w:unhideWhenUsed/>
    <w:rsid w:val="00BE61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14E"/>
  </w:style>
  <w:style w:type="table" w:styleId="TabloKlavuzu">
    <w:name w:val="Table Grid"/>
    <w:basedOn w:val="NormalTablo"/>
    <w:uiPriority w:val="59"/>
    <w:rsid w:val="00BE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6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14E"/>
    <w:rPr>
      <w:rFonts w:ascii="Tahoma" w:hAnsi="Tahoma" w:cs="Tahoma"/>
      <w:sz w:val="16"/>
      <w:szCs w:val="16"/>
    </w:rPr>
  </w:style>
  <w:style w:type="paragraph" w:styleId="NormalWeb">
    <w:name w:val="Normal (Web)"/>
    <w:basedOn w:val="Normal"/>
    <w:uiPriority w:val="99"/>
    <w:semiHidden/>
    <w:unhideWhenUsed/>
    <w:rsid w:val="00DD48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2331"/>
    <w:pPr>
      <w:ind w:left="720"/>
      <w:contextualSpacing/>
    </w:pPr>
  </w:style>
  <w:style w:type="paragraph" w:customStyle="1" w:styleId="paraf">
    <w:name w:val="paraf"/>
    <w:basedOn w:val="Normal"/>
    <w:rsid w:val="006F3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18A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E61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14E"/>
  </w:style>
  <w:style w:type="paragraph" w:styleId="Altbilgi">
    <w:name w:val="footer"/>
    <w:basedOn w:val="Normal"/>
    <w:link w:val="AltbilgiChar"/>
    <w:uiPriority w:val="99"/>
    <w:unhideWhenUsed/>
    <w:rsid w:val="00BE61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14E"/>
  </w:style>
  <w:style w:type="table" w:styleId="TabloKlavuzu">
    <w:name w:val="Table Grid"/>
    <w:basedOn w:val="NormalTablo"/>
    <w:uiPriority w:val="59"/>
    <w:rsid w:val="00BE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6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14E"/>
    <w:rPr>
      <w:rFonts w:ascii="Tahoma" w:hAnsi="Tahoma" w:cs="Tahoma"/>
      <w:sz w:val="16"/>
      <w:szCs w:val="16"/>
    </w:rPr>
  </w:style>
  <w:style w:type="paragraph" w:styleId="NormalWeb">
    <w:name w:val="Normal (Web)"/>
    <w:basedOn w:val="Normal"/>
    <w:uiPriority w:val="99"/>
    <w:semiHidden/>
    <w:unhideWhenUsed/>
    <w:rsid w:val="00DD48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2331"/>
    <w:pPr>
      <w:ind w:left="720"/>
      <w:contextualSpacing/>
    </w:pPr>
  </w:style>
  <w:style w:type="paragraph" w:customStyle="1" w:styleId="paraf">
    <w:name w:val="paraf"/>
    <w:basedOn w:val="Normal"/>
    <w:rsid w:val="006F3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7303316">
      <w:bodyDiv w:val="1"/>
      <w:marLeft w:val="0"/>
      <w:marRight w:val="0"/>
      <w:marTop w:val="0"/>
      <w:marBottom w:val="0"/>
      <w:divBdr>
        <w:top w:val="none" w:sz="0" w:space="0" w:color="auto"/>
        <w:left w:val="none" w:sz="0" w:space="0" w:color="auto"/>
        <w:bottom w:val="none" w:sz="0" w:space="0" w:color="auto"/>
        <w:right w:val="none" w:sz="0" w:space="0" w:color="auto"/>
      </w:divBdr>
    </w:div>
    <w:div w:id="266813144">
      <w:bodyDiv w:val="1"/>
      <w:marLeft w:val="0"/>
      <w:marRight w:val="0"/>
      <w:marTop w:val="0"/>
      <w:marBottom w:val="0"/>
      <w:divBdr>
        <w:top w:val="none" w:sz="0" w:space="0" w:color="auto"/>
        <w:left w:val="none" w:sz="0" w:space="0" w:color="auto"/>
        <w:bottom w:val="none" w:sz="0" w:space="0" w:color="auto"/>
        <w:right w:val="none" w:sz="0" w:space="0" w:color="auto"/>
      </w:divBdr>
    </w:div>
    <w:div w:id="786122299">
      <w:bodyDiv w:val="1"/>
      <w:marLeft w:val="0"/>
      <w:marRight w:val="0"/>
      <w:marTop w:val="0"/>
      <w:marBottom w:val="0"/>
      <w:divBdr>
        <w:top w:val="none" w:sz="0" w:space="0" w:color="auto"/>
        <w:left w:val="none" w:sz="0" w:space="0" w:color="auto"/>
        <w:bottom w:val="none" w:sz="0" w:space="0" w:color="auto"/>
        <w:right w:val="none" w:sz="0" w:space="0" w:color="auto"/>
      </w:divBdr>
    </w:div>
    <w:div w:id="1421482379">
      <w:bodyDiv w:val="1"/>
      <w:marLeft w:val="0"/>
      <w:marRight w:val="0"/>
      <w:marTop w:val="0"/>
      <w:marBottom w:val="0"/>
      <w:divBdr>
        <w:top w:val="none" w:sz="0" w:space="0" w:color="auto"/>
        <w:left w:val="none" w:sz="0" w:space="0" w:color="auto"/>
        <w:bottom w:val="none" w:sz="0" w:space="0" w:color="auto"/>
        <w:right w:val="none" w:sz="0" w:space="0" w:color="auto"/>
      </w:divBdr>
    </w:div>
    <w:div w:id="1478954700">
      <w:bodyDiv w:val="1"/>
      <w:marLeft w:val="0"/>
      <w:marRight w:val="0"/>
      <w:marTop w:val="0"/>
      <w:marBottom w:val="0"/>
      <w:divBdr>
        <w:top w:val="none" w:sz="0" w:space="0" w:color="auto"/>
        <w:left w:val="none" w:sz="0" w:space="0" w:color="auto"/>
        <w:bottom w:val="none" w:sz="0" w:space="0" w:color="auto"/>
        <w:right w:val="none" w:sz="0" w:space="0" w:color="auto"/>
      </w:divBdr>
    </w:div>
    <w:div w:id="1959099505">
      <w:bodyDiv w:val="1"/>
      <w:marLeft w:val="0"/>
      <w:marRight w:val="0"/>
      <w:marTop w:val="0"/>
      <w:marBottom w:val="0"/>
      <w:divBdr>
        <w:top w:val="none" w:sz="0" w:space="0" w:color="auto"/>
        <w:left w:val="none" w:sz="0" w:space="0" w:color="auto"/>
        <w:bottom w:val="none" w:sz="0" w:space="0" w:color="auto"/>
        <w:right w:val="none" w:sz="0" w:space="0" w:color="auto"/>
      </w:divBdr>
    </w:div>
    <w:div w:id="1985549229">
      <w:bodyDiv w:val="1"/>
      <w:marLeft w:val="0"/>
      <w:marRight w:val="0"/>
      <w:marTop w:val="0"/>
      <w:marBottom w:val="0"/>
      <w:divBdr>
        <w:top w:val="none" w:sz="0" w:space="0" w:color="auto"/>
        <w:left w:val="none" w:sz="0" w:space="0" w:color="auto"/>
        <w:bottom w:val="none" w:sz="0" w:space="0" w:color="auto"/>
        <w:right w:val="none" w:sz="0" w:space="0" w:color="auto"/>
      </w:divBdr>
    </w:div>
    <w:div w:id="20050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8292-0A68-4D81-9D6D-1B27F2B4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1460</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Müdür</cp:lastModifiedBy>
  <cp:revision>11</cp:revision>
  <dcterms:created xsi:type="dcterms:W3CDTF">2016-09-01T08:59:00Z</dcterms:created>
  <dcterms:modified xsi:type="dcterms:W3CDTF">2018-03-12T07:18:00Z</dcterms:modified>
</cp:coreProperties>
</file>